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38761d"/>
          <w:sz w:val="34"/>
          <w:szCs w:val="34"/>
          <w:u w:val="single"/>
        </w:rPr>
      </w:pPr>
      <w:r w:rsidDel="00000000" w:rsidR="00000000" w:rsidRPr="00000000">
        <w:rPr>
          <w:b w:val="1"/>
          <w:bCs w:val="1"/>
          <w:color w:val="38761d"/>
          <w:sz w:val="34"/>
          <w:szCs w:val="34"/>
          <w:u w:val="single"/>
          <w:rtl w:val="0"/>
        </w:rPr>
        <w:t xml:space="preserve">OET Reading Skill 4 - Developing Question Comprehension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38761d"/>
          <w:sz w:val="34"/>
          <w:szCs w:val="3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38761d"/>
          <w:sz w:val="34"/>
          <w:szCs w:val="3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color w:val="38761d"/>
          <w:sz w:val="34"/>
          <w:szCs w:val="34"/>
          <w:u w:val="single"/>
        </w:rPr>
      </w:pPr>
      <w:r w:rsidDel="00000000" w:rsidR="00000000" w:rsidRPr="00000000">
        <w:rPr>
          <w:b w:val="1"/>
          <w:bCs w:val="1"/>
          <w:color w:val="38761d"/>
          <w:sz w:val="34"/>
          <w:szCs w:val="34"/>
          <w:u w:val="single"/>
          <w:rtl w:val="0"/>
        </w:rPr>
        <w:t xml:space="preserve">Objectives</w:t>
      </w:r>
    </w:p>
    <w:p w:rsidR="00000000" w:rsidDel="00000000" w:rsidP="00000000" w:rsidRDefault="00000000" w:rsidRPr="00000000" w14:paraId="00000005">
      <w:pPr>
        <w:rPr>
          <w:b w:val="1"/>
          <w:bCs w:val="1"/>
          <w:color w:val="38761d"/>
          <w:sz w:val="34"/>
          <w:szCs w:val="3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Rephrase a question in your own words.</w:t>
      </w:r>
    </w:p>
    <w:p w:rsidR="00000000" w:rsidDel="00000000" w:rsidP="00000000" w:rsidRDefault="00000000" w:rsidRPr="00000000" w14:paraId="00000007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Questions</w:t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Answers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difficulties do you have when trying to understand questions in a test?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(Any test, not specifically OET)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When you don’t understand a key word(s) in the question.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Type of question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Lack a clue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 any of these apply to the OET Reading sub-test?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Not knowing the key word (e.g. chaperone)</w:t>
            </w:r>
          </w:p>
        </w:tc>
      </w:tr>
    </w:tbl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38761d"/>
          <w:sz w:val="28"/>
          <w:szCs w:val="28"/>
          <w:u w:val="single"/>
          <w:rtl w:val="0"/>
        </w:rPr>
        <w:t xml:space="preserve">How to Rephrase Questions: Dos and Don’ts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What does ‘rephrase the question’ mean? 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Using different words to understand the question in your own way. 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hyperlink r:id="rId6">
        <w:r w:rsidDel="00000000" w:rsidR="00000000" w:rsidRPr="00000000">
          <w:rPr>
            <w:color w:val="1155cc"/>
            <w:sz w:val="28"/>
            <w:szCs w:val="28"/>
            <w:u w:val="single"/>
          </w:rPr>
          <w:drawing>
            <wp:inline distB="114300" distT="114300" distL="114300" distR="114300">
              <wp:extent cx="5731200" cy="3048000"/>
              <wp:effectExtent b="0" l="0" r="0" t="0"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7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200" cy="3048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38761d"/>
          <w:sz w:val="28"/>
          <w:szCs w:val="28"/>
          <w:u w:val="single"/>
          <w:rtl w:val="0"/>
        </w:rPr>
        <w:t xml:space="preserve">Looking at How to Rephrase Questions: Techniques</w:t>
      </w:r>
    </w:p>
    <w:p w:rsidR="00000000" w:rsidDel="00000000" w:rsidP="00000000" w:rsidRDefault="00000000" w:rsidRPr="00000000" w14:paraId="00000019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5"/>
        <w:gridCol w:w="2085"/>
        <w:gridCol w:w="2040"/>
        <w:gridCol w:w="2430"/>
        <w:tblGridChange w:id="0">
          <w:tblGrid>
            <w:gridCol w:w="2385"/>
            <w:gridCol w:w="2085"/>
            <w:gridCol w:w="2040"/>
            <w:gridCol w:w="2430"/>
          </w:tblGrid>
        </w:tblGridChange>
      </w:tblGrid>
      <w:tr>
        <w:trPr>
          <w:cantSplit w:val="0"/>
          <w:trHeight w:val="480" w:hRule="atLeast"/>
          <w:tblHeader w:val="1"/>
        </w:trPr>
        <w:tc>
          <w:tcPr>
            <w:gridSpan w:val="4"/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Questioning Techniques 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Change the sentence structure,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for example, question to statement or vice versa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Use synonyms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of words in the question.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Breakdown the question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into manageable parts.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Remove any technical jargon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or terms/substitute with simpler terms</w:t>
            </w:r>
          </w:p>
        </w:tc>
      </w:tr>
    </w:tbl>
    <w:p w:rsidR="00000000" w:rsidDel="00000000" w:rsidP="00000000" w:rsidRDefault="00000000" w:rsidRPr="00000000" w14:paraId="00000026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75"/>
        <w:gridCol w:w="3480"/>
        <w:gridCol w:w="2175"/>
        <w:tblGridChange w:id="0">
          <w:tblGrid>
            <w:gridCol w:w="3375"/>
            <w:gridCol w:w="3480"/>
            <w:gridCol w:w="2175"/>
          </w:tblGrid>
        </w:tblGridChange>
      </w:tblGrid>
      <w:tr>
        <w:trPr>
          <w:cantSplit w:val="0"/>
          <w:trHeight w:val="80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>
                <w:sz w:val="25"/>
                <w:szCs w:val="25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Test Question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sz w:val="25"/>
                <w:szCs w:val="25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Rephrased 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sz w:val="25"/>
                <w:szCs w:val="25"/>
              </w:rPr>
            </w:pPr>
            <w:r w:rsidDel="00000000" w:rsidR="00000000" w:rsidRPr="00000000">
              <w:rPr>
                <w:b w:val="1"/>
                <w:bCs w:val="1"/>
                <w:sz w:val="25"/>
                <w:szCs w:val="25"/>
                <w:rtl w:val="0"/>
              </w:rPr>
              <w:t xml:space="preserve">Technique(s) used (1, 2, 3, 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A. What procedure necessitates the ingestion of a contrast agent?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What procedure do you need to drink a special liquid for?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color w:val="38761d"/>
                <w:sz w:val="21"/>
                <w:szCs w:val="21"/>
                <w:u w:val="single"/>
              </w:rPr>
            </w:pPr>
            <w:r w:rsidDel="00000000" w:rsidR="00000000" w:rsidRPr="00000000">
              <w:rPr>
                <w:color w:val="38761d"/>
                <w:sz w:val="21"/>
                <w:szCs w:val="21"/>
                <w:u w:val="single"/>
                <w:rtl w:val="0"/>
              </w:rPr>
              <w:t xml:space="preserve">4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B. The medication makes patients feel...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How does the medication make patients feel?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color w:val="38761d"/>
                <w:sz w:val="21"/>
                <w:szCs w:val="21"/>
                <w:u w:val="single"/>
              </w:rPr>
            </w:pPr>
            <w:r w:rsidDel="00000000" w:rsidR="00000000" w:rsidRPr="00000000">
              <w:rPr>
                <w:color w:val="38761d"/>
                <w:sz w:val="21"/>
                <w:szCs w:val="21"/>
                <w:u w:val="single"/>
                <w:rtl w:val="0"/>
              </w:rPr>
              <w:t xml:space="preserve">1</w:t>
            </w:r>
          </w:p>
        </w:tc>
      </w:tr>
      <w:tr>
        <w:trPr>
          <w:cantSplit w:val="0"/>
          <w:trHeight w:val="1085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C. How do anatomical structures involved in the auditory pathway process sound signals?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Explain the parts of the ear and brain that help us hear and understand sounds.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color w:val="38761d"/>
                <w:sz w:val="21"/>
                <w:szCs w:val="21"/>
                <w:u w:val="single"/>
              </w:rPr>
            </w:pPr>
            <w:r w:rsidDel="00000000" w:rsidR="00000000" w:rsidRPr="00000000">
              <w:rPr>
                <w:color w:val="38761d"/>
                <w:sz w:val="21"/>
                <w:szCs w:val="21"/>
                <w:u w:val="single"/>
                <w:rtl w:val="0"/>
              </w:rPr>
              <w:t xml:space="preserve">1, 2, 4</w:t>
            </w:r>
          </w:p>
        </w:tc>
      </w:tr>
      <w:tr>
        <w:trPr>
          <w:cantSplit w:val="0"/>
          <w:trHeight w:val="164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D. What is the main point of the policy guidelines on waste disposal on the ward?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The guidelines are about waste disposal on the ward.</w:t>
            </w:r>
          </w:p>
          <w:p w:rsidR="00000000" w:rsidDel="00000000" w:rsidP="00000000" w:rsidRDefault="00000000" w:rsidRPr="00000000" w14:paraId="00000037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The primary focus of the guidelines is...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color w:val="38761d"/>
                <w:sz w:val="21"/>
                <w:szCs w:val="21"/>
                <w:u w:val="single"/>
              </w:rPr>
            </w:pPr>
            <w:r w:rsidDel="00000000" w:rsidR="00000000" w:rsidRPr="00000000">
              <w:rPr>
                <w:color w:val="38761d"/>
                <w:sz w:val="21"/>
                <w:szCs w:val="21"/>
                <w:u w:val="single"/>
                <w:rtl w:val="0"/>
              </w:rPr>
              <w:t xml:space="preserve">1, 3</w:t>
            </w:r>
          </w:p>
        </w:tc>
      </w:tr>
    </w:tbl>
    <w:p w:rsidR="00000000" w:rsidDel="00000000" w:rsidP="00000000" w:rsidRDefault="00000000" w:rsidRPr="00000000" w14:paraId="0000003A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38761d"/>
          <w:sz w:val="28"/>
          <w:szCs w:val="28"/>
          <w:u w:val="single"/>
          <w:rtl w:val="0"/>
        </w:rPr>
        <w:t xml:space="preserve">Guided Practice</w:t>
      </w:r>
    </w:p>
    <w:p w:rsidR="00000000" w:rsidDel="00000000" w:rsidP="00000000" w:rsidRDefault="00000000" w:rsidRPr="00000000" w14:paraId="00000042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Original Reading sub-test question</w:t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Rephrasing technique used</w:t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Rephrased question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analgesic should be given to a patient who is allergic to morphine?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38761d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28"/>
                <w:szCs w:val="28"/>
                <w:u w:val="single"/>
                <w:rtl w:val="0"/>
              </w:rPr>
              <w:t xml:space="preserve">2,4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drug should be given to a person who has reacted to morphine?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must all staff involved in the transfusion process do?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38761d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28"/>
                <w:szCs w:val="28"/>
                <w:u w:val="singl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Staff involved in the transfusion process must…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 the final paragraph, the quote from Van Cauter is used to suggest that…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38761d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28"/>
                <w:szCs w:val="28"/>
                <w:u w:val="singl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does Van Cauter’s quote suggest in the final paragraph?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writer regards the study of children in foster care as significant because it…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38761d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28"/>
                <w:szCs w:val="28"/>
                <w:u w:val="single"/>
                <w:rtl w:val="0"/>
              </w:rPr>
              <w:t xml:space="preserve">1, 2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Why does the writer think the study of children in foster care is important?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 the final paragraph, what does the writer imply about addiction to ADHD medication?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38761d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28"/>
                <w:szCs w:val="28"/>
                <w:u w:val="single"/>
                <w:rtl w:val="0"/>
              </w:rPr>
              <w:t xml:space="preserve">1, 2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The writer suggests that the addiction to ADHD medication is…</w:t>
            </w:r>
          </w:p>
        </w:tc>
      </w:tr>
    </w:tbl>
    <w:p w:rsidR="00000000" w:rsidDel="00000000" w:rsidP="00000000" w:rsidRDefault="00000000" w:rsidRPr="00000000" w14:paraId="00000056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38761d"/>
          <w:sz w:val="28"/>
          <w:szCs w:val="28"/>
          <w:u w:val="single"/>
          <w:rtl w:val="0"/>
        </w:rPr>
        <w:t xml:space="preserve">Freer Practice</w:t>
      </w:r>
    </w:p>
    <w:p w:rsidR="00000000" w:rsidDel="00000000" w:rsidP="00000000" w:rsidRDefault="00000000" w:rsidRPr="00000000" w14:paraId="0000005A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Answer the following Part B questions using the question rephrasing techniques. </w:t>
      </w:r>
    </w:p>
    <w:p w:rsidR="00000000" w:rsidDel="00000000" w:rsidP="00000000" w:rsidRDefault="00000000" w:rsidRPr="00000000" w14:paraId="0000005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After this, we will share the rephrased versions and techniques you used. </w:t>
      </w:r>
    </w:p>
    <w:p w:rsidR="00000000" w:rsidDel="00000000" w:rsidP="00000000" w:rsidRDefault="00000000" w:rsidRPr="00000000" w14:paraId="0000005E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38761d"/>
          <w:sz w:val="28"/>
          <w:szCs w:val="28"/>
          <w:u w:val="single"/>
        </w:rPr>
        <w:drawing>
          <wp:inline distB="114300" distT="114300" distL="114300" distR="114300">
            <wp:extent cx="5731200" cy="3987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8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38761d"/>
          <w:sz w:val="28"/>
          <w:szCs w:val="28"/>
          <w:u w:val="single"/>
          <w:rtl w:val="0"/>
        </w:rPr>
        <w:t xml:space="preserve">What are the requirements if you want to seek permission for a post-mortem examination? </w:t>
      </w:r>
    </w:p>
    <w:p w:rsidR="00000000" w:rsidDel="00000000" w:rsidP="00000000" w:rsidRDefault="00000000" w:rsidRPr="00000000" w14:paraId="00000062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38761d"/>
          <w:sz w:val="28"/>
          <w:szCs w:val="28"/>
          <w:u w:val="single"/>
          <w:rtl w:val="0"/>
        </w:rPr>
        <w:t xml:space="preserve">What do you need if you want permission for a post-mortem? </w:t>
      </w:r>
    </w:p>
    <w:p w:rsidR="00000000" w:rsidDel="00000000" w:rsidP="00000000" w:rsidRDefault="00000000" w:rsidRPr="00000000" w14:paraId="00000064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38761d"/>
          <w:sz w:val="28"/>
          <w:szCs w:val="28"/>
          <w:u w:val="single"/>
          <w:rtl w:val="0"/>
        </w:rPr>
        <w:t xml:space="preserve">It is required, when one is seeking consent for a post-mortem examination, that one should… </w:t>
      </w:r>
    </w:p>
    <w:p w:rsidR="00000000" w:rsidDel="00000000" w:rsidP="00000000" w:rsidRDefault="00000000" w:rsidRPr="00000000" w14:paraId="00000066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38761d"/>
          <w:sz w:val="28"/>
          <w:szCs w:val="28"/>
          <w:u w:val="single"/>
        </w:rPr>
        <w:drawing>
          <wp:inline distB="114300" distT="114300" distL="114300" distR="114300">
            <wp:extent cx="5731200" cy="36703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7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color w:val="38761d"/>
          <w:sz w:val="28"/>
          <w:szCs w:val="28"/>
        </w:rPr>
      </w:pPr>
      <w:r w:rsidDel="00000000" w:rsidR="00000000" w:rsidRPr="00000000">
        <w:rPr>
          <w:color w:val="38761d"/>
          <w:sz w:val="28"/>
          <w:szCs w:val="28"/>
          <w:rtl w:val="0"/>
        </w:rPr>
        <w:t xml:space="preserve">(Answers: Sample Test 3)</w:t>
      </w:r>
    </w:p>
    <w:p w:rsidR="00000000" w:rsidDel="00000000" w:rsidP="00000000" w:rsidRDefault="00000000" w:rsidRPr="00000000" w14:paraId="0000006E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hyperlink" Target="https://wordwall.net/resource/120073817/rephrasing-dos-and-donts" TargetMode="Externa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